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Student’s Name 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Institution of Affiliation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Course Code and Title 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Instructor Name 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Due Date</w:t>
      </w:r>
    </w:p>
    <w:p>
      <w:pPr>
        <w:spacing w:line="480" w:lineRule="auto"/>
        <w:rPr>
          <w:rStyle w:val="5"/>
          <w:b/>
          <w:sz w:val="24"/>
          <w:szCs w:val="24"/>
        </w:rPr>
      </w:pPr>
    </w:p>
    <w:p>
      <w:pPr>
        <w:spacing w:line="480" w:lineRule="auto"/>
        <w:rPr>
          <w:rStyle w:val="5"/>
          <w:b/>
          <w:sz w:val="24"/>
          <w:szCs w:val="24"/>
        </w:rPr>
      </w:pPr>
    </w:p>
    <w:p>
      <w:pPr>
        <w:spacing w:line="480" w:lineRule="auto"/>
        <w:rPr>
          <w:rStyle w:val="5"/>
          <w:b/>
          <w:sz w:val="24"/>
          <w:szCs w:val="24"/>
        </w:rPr>
      </w:pPr>
    </w:p>
    <w:p>
      <w:pPr>
        <w:spacing w:line="480" w:lineRule="auto"/>
        <w:rPr>
          <w:rStyle w:val="5"/>
          <w:b/>
          <w:sz w:val="24"/>
          <w:szCs w:val="24"/>
        </w:rPr>
      </w:pPr>
    </w:p>
    <w:p>
      <w:pPr>
        <w:spacing w:line="480" w:lineRule="auto"/>
        <w:rPr>
          <w:rStyle w:val="5"/>
          <w:b/>
          <w:sz w:val="24"/>
          <w:szCs w:val="24"/>
        </w:rPr>
      </w:pPr>
    </w:p>
    <w:p>
      <w:pPr>
        <w:spacing w:line="480" w:lineRule="auto"/>
        <w:rPr>
          <w:rStyle w:val="5"/>
          <w:b/>
          <w:sz w:val="24"/>
          <w:szCs w:val="24"/>
        </w:rPr>
      </w:pPr>
    </w:p>
    <w:p>
      <w:pPr>
        <w:spacing w:line="480" w:lineRule="auto"/>
        <w:rPr>
          <w:rStyle w:val="5"/>
          <w:b/>
          <w:sz w:val="24"/>
          <w:szCs w:val="24"/>
        </w:rPr>
      </w:pPr>
    </w:p>
    <w:p>
      <w:pPr>
        <w:spacing w:line="480" w:lineRule="auto"/>
        <w:rPr>
          <w:rStyle w:val="5"/>
          <w:b/>
          <w:sz w:val="24"/>
          <w:szCs w:val="24"/>
        </w:rPr>
      </w:pPr>
      <w:bookmarkStart w:id="0" w:name="_GoBack"/>
      <w:bookmarkEnd w:id="0"/>
      <w:r>
        <w:rPr>
          <w:rStyle w:val="5"/>
          <w:b/>
          <w:sz w:val="24"/>
          <w:szCs w:val="24"/>
        </w:rPr>
        <w:tab/>
      </w:r>
    </w:p>
    <w:p>
      <w:pPr>
        <w:spacing w:line="480" w:lineRule="auto"/>
        <w:ind w:firstLine="1821" w:firstLineChars="650"/>
        <w:rPr>
          <w:rStyle w:val="5"/>
          <w:b/>
          <w:sz w:val="24"/>
          <w:szCs w:val="24"/>
        </w:rPr>
      </w:pPr>
      <w:r>
        <w:rPr>
          <w:rStyle w:val="5"/>
          <w:b/>
          <w:sz w:val="28"/>
          <w:szCs w:val="28"/>
        </w:rPr>
        <w:t>Quantifying protein using absorbance at 280</w:t>
      </w:r>
    </w:p>
    <w:p>
      <w:pPr>
        <w:spacing w:line="480" w:lineRule="auto"/>
        <w:ind w:firstLine="3001" w:firstLineChars="1250"/>
        <w:rPr>
          <w:rStyle w:val="5"/>
          <w:sz w:val="24"/>
          <w:szCs w:val="24"/>
        </w:rPr>
      </w:pPr>
      <w:r>
        <w:rPr>
          <w:rStyle w:val="5"/>
          <w:b/>
          <w:sz w:val="24"/>
          <w:szCs w:val="24"/>
        </w:rPr>
        <w:t>Introduction</w:t>
      </w:r>
    </w:p>
    <w:p>
      <w:pPr>
        <w:spacing w:line="480" w:lineRule="auto"/>
        <w:rPr>
          <w:rStyle w:val="5"/>
          <w:sz w:val="24"/>
          <w:szCs w:val="24"/>
        </w:rPr>
      </w:pPr>
      <w:r>
        <w:rPr>
          <w:rStyle w:val="5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ab/>
      </w:r>
      <w:r>
        <w:rPr>
          <w:rStyle w:val="5"/>
          <w:sz w:val="24"/>
          <w:szCs w:val="24"/>
        </w:rPr>
        <w:t>Quantifying protein by directly measuring absorbance is fast and convenient since no additional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 xml:space="preserve">reagents or </w:t>
      </w:r>
      <w:r>
        <w:rPr>
          <w:rStyle w:val="5"/>
          <w:rFonts w:ascii="Times-Roman"/>
          <w:sz w:val="24"/>
          <w:szCs w:val="24"/>
          <w:lang w:val="en-US"/>
        </w:rPr>
        <w:t>incubation's</w:t>
      </w:r>
      <w:r>
        <w:rPr>
          <w:rStyle w:val="5"/>
          <w:sz w:val="24"/>
          <w:szCs w:val="24"/>
        </w:rPr>
        <w:t xml:space="preserve"> are required. No protein standard needs to be prepared, and the procedure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>does not consume the protein. The relationship of absorbance to protein concentration is linear.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>Because different proteins and nucleic acids have widely varying absorption characteristics, there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>may be a considerable error, especially for unknowns or protein mixtures. Any non-protein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>component of the solution that absorbs ultraviolet light will interfere with the measurements. Cell</w:t>
      </w:r>
      <w:r>
        <w:rPr>
          <w:rFonts w:ascii="Times-Roman" w:hAnsi="Times-Roman"/>
          <w:color w:val="000000"/>
          <w:sz w:val="24"/>
          <w:szCs w:val="24"/>
        </w:rPr>
        <w:t xml:space="preserve">s </w:t>
      </w:r>
      <w:r>
        <w:rPr>
          <w:rStyle w:val="5"/>
          <w:sz w:val="24"/>
          <w:szCs w:val="24"/>
        </w:rPr>
        <w:t>and tissue fractionation samples often contain insoluble or colored ingredients that interfere.</w:t>
      </w:r>
    </w:p>
    <w:p>
      <w:pPr>
        <w:spacing w:line="480" w:lineRule="auto"/>
        <w:rPr>
          <w:rStyle w:val="5"/>
          <w:sz w:val="24"/>
          <w:szCs w:val="24"/>
        </w:rPr>
      </w:pPr>
      <w:r>
        <w:rPr>
          <w:rStyle w:val="5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ab/>
      </w:r>
      <w:r>
        <w:rPr>
          <w:rStyle w:val="5"/>
          <w:sz w:val="24"/>
          <w:szCs w:val="24"/>
        </w:rPr>
        <w:t>The most common use for this method is to monitor fractions from chromatography columns, or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>any time a quick estimation is needed, and in protein, concentration is not a concern. This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>method is recommended for calibrating bovine serum albumin or other pure protein solutions for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>use as standards in different forms.</w:t>
      </w:r>
    </w:p>
    <w:p>
      <w:pPr>
        <w:spacing w:line="480" w:lineRule="auto"/>
        <w:rPr>
          <w:rStyle w:val="5"/>
          <w:sz w:val="24"/>
          <w:szCs w:val="24"/>
        </w:rPr>
      </w:pPr>
      <w:r>
        <w:rPr>
          <w:rStyle w:val="5"/>
          <w:b/>
          <w:sz w:val="24"/>
          <w:szCs w:val="24"/>
        </w:rPr>
        <w:t xml:space="preserve"> </w:t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>Principle</w:t>
      </w:r>
    </w:p>
    <w:p>
      <w:pPr>
        <w:spacing w:line="480" w:lineRule="auto"/>
        <w:rPr>
          <w:rStyle w:val="5"/>
          <w:sz w:val="24"/>
          <w:szCs w:val="24"/>
        </w:rPr>
      </w:pPr>
      <w:r>
        <w:rPr>
          <w:rStyle w:val="5"/>
          <w:sz w:val="24"/>
          <w:szCs w:val="24"/>
        </w:rPr>
        <w:t>Proteins in solution absorb ultraviolet light with absorbance maxima at 280 and 200 nm. Amino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>acids with aromatic rings are the primary reason for the absorbance peak at 280 nm. Peptide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 xml:space="preserve">bonds are primarily responsible for the height at 200 nm. Secondary, tertiary, and </w:t>
      </w:r>
      <w:r>
        <w:rPr>
          <w:rStyle w:val="5"/>
          <w:rFonts w:ascii="Times-Roman"/>
          <w:sz w:val="24"/>
          <w:szCs w:val="24"/>
          <w:lang w:val="en-US"/>
        </w:rPr>
        <w:t>Quaternary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>structures all affect absorbance. Therefore factors such as pH, ionic strength, etc., can alter the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Style w:val="5"/>
          <w:sz w:val="24"/>
          <w:szCs w:val="24"/>
        </w:rPr>
        <w:t>absorbance spectrum.</w:t>
      </w:r>
    </w:p>
    <w:p>
      <w:pPr>
        <w:spacing w:line="480" w:lineRule="auto"/>
        <w:rPr>
          <w:rStyle w:val="5"/>
          <w:sz w:val="24"/>
          <w:szCs w:val="24"/>
        </w:rPr>
      </w:pPr>
    </w:p>
    <w:p>
      <w:pPr>
        <w:spacing w:line="480" w:lineRule="auto"/>
        <w:rPr>
          <w:rStyle w:val="5"/>
          <w:sz w:val="24"/>
          <w:szCs w:val="24"/>
        </w:rPr>
      </w:pPr>
    </w:p>
    <w:p>
      <w:pPr>
        <w:spacing w:line="480" w:lineRule="auto"/>
        <w:rPr>
          <w:rStyle w:val="5"/>
          <w:sz w:val="24"/>
          <w:szCs w:val="24"/>
        </w:rPr>
      </w:pPr>
    </w:p>
    <w:p>
      <w:pPr>
        <w:spacing w:line="480" w:lineRule="auto"/>
        <w:rPr>
          <w:rStyle w:val="5"/>
          <w:sz w:val="24"/>
          <w:szCs w:val="24"/>
        </w:rPr>
      </w:pPr>
      <w:r>
        <w:rPr>
          <w:rStyle w:val="5"/>
          <w:b/>
          <w:sz w:val="24"/>
          <w:szCs w:val="24"/>
        </w:rPr>
        <w:t xml:space="preserve"> </w:t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>Equipment</w:t>
      </w:r>
    </w:p>
    <w:p>
      <w:pPr>
        <w:spacing w:line="480" w:lineRule="auto"/>
        <w:rPr>
          <w:rStyle w:val="5"/>
          <w:sz w:val="24"/>
          <w:szCs w:val="24"/>
        </w:rPr>
      </w:pPr>
      <w:r>
        <w:rPr>
          <w:rStyle w:val="5"/>
          <w:sz w:val="24"/>
          <w:szCs w:val="24"/>
        </w:rPr>
        <w:t xml:space="preserve"> Standard liquid</w:t>
      </w:r>
    </w:p>
    <w:p>
      <w:pPr>
        <w:spacing w:line="480" w:lineRule="auto"/>
        <w:rPr>
          <w:rStyle w:val="5"/>
          <w:sz w:val="24"/>
          <w:szCs w:val="24"/>
        </w:rPr>
      </w:pPr>
      <w:r>
        <w:rPr>
          <w:rStyle w:val="5"/>
          <w:sz w:val="24"/>
          <w:szCs w:val="24"/>
        </w:rPr>
        <w:t xml:space="preserve"> Spectrophotometer UV lamp </w:t>
      </w:r>
    </w:p>
    <w:p>
      <w:pPr>
        <w:spacing w:line="480" w:lineRule="auto"/>
        <w:rPr>
          <w:rStyle w:val="5"/>
          <w:sz w:val="24"/>
          <w:szCs w:val="24"/>
        </w:rPr>
      </w:pPr>
      <w:r>
        <w:rPr>
          <w:rStyle w:val="5"/>
          <w:sz w:val="24"/>
          <w:szCs w:val="24"/>
        </w:rPr>
        <w:t xml:space="preserve"> Quartz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Fonts w:hint="default" w:ascii="Times-Roman" w:hAnsi="Times-Roman"/>
          <w:color w:val="000000"/>
          <w:sz w:val="24"/>
          <w:szCs w:val="24"/>
          <w:lang w:val="en-US"/>
        </w:rPr>
        <w:t>C</w:t>
      </w:r>
      <w:r>
        <w:rPr>
          <w:rStyle w:val="5"/>
          <w:sz w:val="24"/>
          <w:szCs w:val="24"/>
        </w:rPr>
        <w:t xml:space="preserve">uvette </w:t>
      </w:r>
    </w:p>
    <w:p>
      <w:pPr>
        <w:spacing w:line="480" w:lineRule="auto"/>
        <w:rPr>
          <w:rStyle w:val="5"/>
          <w:sz w:val="24"/>
          <w:szCs w:val="24"/>
        </w:rPr>
      </w:pPr>
      <w:r>
        <w:rPr>
          <w:rStyle w:val="5"/>
          <w:b/>
          <w:sz w:val="24"/>
          <w:szCs w:val="24"/>
        </w:rPr>
        <w:t xml:space="preserve"> </w:t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>Procedure</w:t>
      </w:r>
    </w:p>
    <w:p>
      <w:pPr>
        <w:spacing w:line="480" w:lineRule="auto"/>
        <w:rPr>
          <w:rStyle w:val="5"/>
          <w:sz w:val="24"/>
          <w:szCs w:val="24"/>
        </w:rPr>
      </w:pPr>
      <w:r>
        <w:rPr>
          <w:rStyle w:val="5"/>
          <w:sz w:val="24"/>
          <w:szCs w:val="24"/>
        </w:rPr>
        <w:t>I carried out steps 1-4 (280 nm only) for a very rough estimate and carried out all stages.</w:t>
      </w:r>
    </w:p>
    <w:p>
      <w:pPr>
        <w:spacing w:line="480" w:lineRule="auto"/>
        <w:rPr>
          <w:rStyle w:val="5"/>
          <w:sz w:val="24"/>
          <w:szCs w:val="24"/>
        </w:rPr>
      </w:pPr>
      <w:r>
        <w:rPr>
          <w:rStyle w:val="5"/>
          <w:sz w:val="24"/>
          <w:szCs w:val="24"/>
        </w:rPr>
        <w:t>Warmed up the UV lamp (about 15 min.),</w:t>
      </w:r>
      <w:r>
        <w:rPr>
          <w:rFonts w:ascii="Times-Roman" w:hAnsi="Times-Roman"/>
          <w:color w:val="000000"/>
          <w:sz w:val="24"/>
          <w:szCs w:val="24"/>
        </w:rPr>
        <w:t xml:space="preserve"> then </w:t>
      </w:r>
      <w:r>
        <w:rPr>
          <w:rStyle w:val="5"/>
          <w:sz w:val="24"/>
          <w:szCs w:val="24"/>
        </w:rPr>
        <w:t>adjusted wavelength to 280 nm</w:t>
      </w:r>
      <w:r>
        <w:rPr>
          <w:rFonts w:ascii="Times-Roman" w:hAnsi="Times-Roman"/>
          <w:color w:val="000000"/>
          <w:sz w:val="24"/>
          <w:szCs w:val="24"/>
        </w:rPr>
        <w:t>, then</w:t>
      </w:r>
      <w:r>
        <w:rPr>
          <w:rStyle w:val="5"/>
          <w:sz w:val="24"/>
          <w:szCs w:val="24"/>
        </w:rPr>
        <w:t xml:space="preserve"> calibrated to zero absorbance with buffer solution only and measured absorbance of the protein solution. Adjusted wavelength to 260 nm</w:t>
      </w:r>
      <w:r>
        <w:rPr>
          <w:rFonts w:ascii="Times-Roman" w:hAnsi="Times-Roman"/>
          <w:color w:val="000000"/>
          <w:sz w:val="24"/>
          <w:szCs w:val="24"/>
        </w:rPr>
        <w:t xml:space="preserve">, </w:t>
      </w:r>
      <w:r>
        <w:rPr>
          <w:rStyle w:val="5"/>
          <w:sz w:val="24"/>
          <w:szCs w:val="24"/>
        </w:rPr>
        <w:t>calibrated to zero absorbance with buffer solution only and measured absorbance of the protein solution.</w:t>
      </w:r>
    </w:p>
    <w:p>
      <w:pPr>
        <w:spacing w:line="480" w:lineRule="auto"/>
        <w:rPr>
          <w:rStyle w:val="5"/>
          <w:b/>
          <w:sz w:val="24"/>
          <w:szCs w:val="24"/>
        </w:rPr>
      </w:pPr>
      <w:r>
        <w:rPr>
          <w:rStyle w:val="5"/>
          <w:b/>
          <w:sz w:val="24"/>
          <w:szCs w:val="24"/>
        </w:rPr>
        <w:t xml:space="preserve"> </w:t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ab/>
      </w:r>
      <w:r>
        <w:rPr>
          <w:rStyle w:val="5"/>
          <w:b/>
          <w:sz w:val="24"/>
          <w:szCs w:val="24"/>
        </w:rPr>
        <w:t xml:space="preserve">Steps </w:t>
      </w:r>
    </w:p>
    <w:p>
      <w:pPr>
        <w:pStyle w:val="6"/>
        <w:numPr>
          <w:ilvl w:val="0"/>
          <w:numId w:val="1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3ml of phosphate buffer(blank)</w:t>
      </w:r>
    </w:p>
    <w:p>
      <w:pPr>
        <w:pStyle w:val="6"/>
        <w:spacing w:line="480" w:lineRule="auto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3ml of 3 unknown solution total </w:t>
      </w:r>
    </w:p>
    <w:p>
      <w:pPr>
        <w:pStyle w:val="6"/>
        <w:numPr>
          <w:ilvl w:val="0"/>
          <w:numId w:val="2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Added 20 microliters of goat liver +2980 buffer </w:t>
      </w:r>
    </w:p>
    <w:p>
      <w:pPr>
        <w:pStyle w:val="6"/>
        <w:numPr>
          <w:ilvl w:val="0"/>
          <w:numId w:val="2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Added 40 microliters of goat liver +2960 buffer </w:t>
      </w:r>
    </w:p>
    <w:p>
      <w:pPr>
        <w:pStyle w:val="6"/>
        <w:numPr>
          <w:ilvl w:val="0"/>
          <w:numId w:val="2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Added 60 microliters of goat liver + 2940 buffer</w:t>
      </w:r>
    </w:p>
    <w:p>
      <w:pPr>
        <w:pStyle w:val="6"/>
        <w:numPr>
          <w:ilvl w:val="0"/>
          <w:numId w:val="1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Spectrophotometer to 280 nm, measured blank + 3 unknowns</w:t>
      </w:r>
    </w:p>
    <w:p>
      <w:pPr>
        <w:pStyle w:val="6"/>
        <w:numPr>
          <w:ilvl w:val="0"/>
          <w:numId w:val="3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0.201 Ab</w:t>
      </w:r>
    </w:p>
    <w:p>
      <w:pPr>
        <w:pStyle w:val="6"/>
        <w:numPr>
          <w:ilvl w:val="0"/>
          <w:numId w:val="3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0.439 Ab</w:t>
      </w:r>
    </w:p>
    <w:p>
      <w:pPr>
        <w:pStyle w:val="6"/>
        <w:numPr>
          <w:ilvl w:val="0"/>
          <w:numId w:val="3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0.735 Ab</w:t>
      </w:r>
    </w:p>
    <w:p>
      <w:pPr>
        <w:spacing w:line="480" w:lineRule="auto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 </w:t>
      </w:r>
    </w:p>
    <w:p>
      <w:pPr>
        <w:spacing w:line="480" w:lineRule="auto"/>
        <w:rPr>
          <w:rFonts w:ascii="Times-Roman" w:hAnsi="Times-Roman"/>
          <w:color w:val="000000"/>
          <w:sz w:val="24"/>
          <w:szCs w:val="24"/>
        </w:rPr>
      </w:pPr>
    </w:p>
    <w:p>
      <w:pPr>
        <w:pStyle w:val="6"/>
        <w:numPr>
          <w:ilvl w:val="0"/>
          <w:numId w:val="1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Dilution factor </w:t>
      </w:r>
    </w:p>
    <w:p>
      <w:pPr>
        <w:pStyle w:val="6"/>
        <w:numPr>
          <w:ilvl w:val="0"/>
          <w:numId w:val="4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3000/20 =150   </w:t>
      </w:r>
    </w:p>
    <w:p>
      <w:pPr>
        <w:pStyle w:val="6"/>
        <w:numPr>
          <w:ilvl w:val="0"/>
          <w:numId w:val="4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3000/40= 75</w:t>
      </w:r>
    </w:p>
    <w:p>
      <w:pPr>
        <w:pStyle w:val="6"/>
        <w:numPr>
          <w:ilvl w:val="0"/>
          <w:numId w:val="4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30000/60= 50</w:t>
      </w:r>
    </w:p>
    <w:p>
      <w:p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</w:p>
    <w:p>
      <w:pPr>
        <w:pStyle w:val="6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Beer lamberts law </w:t>
      </w:r>
    </w:p>
    <w:p>
      <w:pPr>
        <w:spacing w:line="480" w:lineRule="auto"/>
        <w:ind w:left="720"/>
        <w:rPr>
          <w:rStyle w:val="7"/>
          <w:rFonts w:ascii="Times New Roman" w:hAnsi="Times New Roman" w:cs="Times New Roman"/>
          <w:color w:val="000000"/>
          <w:sz w:val="24"/>
          <w:szCs w:val="24"/>
          <w:shd w:val="clear" w:color="auto" w:fill="F1F9FE"/>
        </w:rPr>
      </w:pPr>
      <w:r>
        <w:rPr>
          <w:rStyle w:val="7"/>
          <w:rFonts w:ascii="Times New Roman" w:hAnsi="Times New Roman" w:cs="Times New Roman"/>
          <w:color w:val="000000"/>
          <w:sz w:val="24"/>
          <w:szCs w:val="24"/>
          <w:shd w:val="clear" w:color="auto" w:fill="F1F9FE"/>
        </w:rPr>
        <w:t>A</w:t>
      </w:r>
      <w:r>
        <w:rPr>
          <w:rStyle w:val="8"/>
          <w:rFonts w:ascii="Times New Roman" w:hAnsi="Times New Roman" w:cs="Times New Roman"/>
          <w:color w:val="000000"/>
          <w:sz w:val="24"/>
          <w:szCs w:val="24"/>
          <w:shd w:val="clear" w:color="auto" w:fill="F1F9FE"/>
        </w:rPr>
        <w:t>=</w:t>
      </w:r>
      <w:r>
        <w:rPr>
          <w:rStyle w:val="7"/>
          <w:rFonts w:ascii="Times New Roman" w:hAnsi="Times New Roman" w:cs="Times New Roman"/>
          <w:color w:val="000000"/>
          <w:sz w:val="24"/>
          <w:szCs w:val="24"/>
          <w:shd w:val="clear" w:color="auto" w:fill="F1F9FE"/>
        </w:rPr>
        <w:t>ϵBC</w:t>
      </w:r>
    </w:p>
    <w:p>
      <w:pPr>
        <w:spacing w:line="480" w:lineRule="auto"/>
        <w:ind w:left="720"/>
        <w:rPr>
          <w:rStyle w:val="7"/>
          <w:rFonts w:ascii="Times New Roman" w:hAnsi="Times New Roman" w:cs="Times New Roman"/>
          <w:color w:val="000000"/>
          <w:sz w:val="24"/>
          <w:szCs w:val="24"/>
          <w:shd w:val="clear" w:color="auto" w:fill="F1F9FE"/>
        </w:rPr>
      </w:pPr>
      <w:r>
        <w:rPr>
          <w:rStyle w:val="7"/>
          <w:rFonts w:ascii="Times New Roman" w:hAnsi="Times New Roman" w:cs="Times New Roman"/>
          <w:color w:val="000000"/>
          <w:sz w:val="24"/>
          <w:szCs w:val="24"/>
          <w:shd w:val="clear" w:color="auto" w:fill="F1F9FE"/>
        </w:rPr>
        <w:t>A=absorbance</w:t>
      </w:r>
    </w:p>
    <w:p>
      <w:pPr>
        <w:spacing w:line="480" w:lineRule="auto"/>
        <w:ind w:left="720"/>
        <w:rPr>
          <w:rStyle w:val="7"/>
          <w:rFonts w:ascii="Times New Roman" w:hAnsi="Times New Roman" w:cs="Times New Roman"/>
          <w:color w:val="000000"/>
          <w:sz w:val="24"/>
          <w:szCs w:val="24"/>
          <w:shd w:val="clear" w:color="auto" w:fill="F1F9FE"/>
        </w:rPr>
      </w:pPr>
      <w:r>
        <w:rPr>
          <w:rStyle w:val="7"/>
          <w:rFonts w:ascii="Times New Roman" w:hAnsi="Times New Roman" w:cs="Times New Roman"/>
          <w:color w:val="000000"/>
          <w:sz w:val="24"/>
          <w:szCs w:val="24"/>
          <w:shd w:val="clear" w:color="auto" w:fill="F1F9FE"/>
        </w:rPr>
        <w:t>B=path length</w:t>
      </w:r>
    </w:p>
    <w:p>
      <w:pPr>
        <w:spacing w:line="48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7"/>
          <w:rFonts w:ascii="Times New Roman" w:hAnsi="Times New Roman" w:cs="Times New Roman"/>
          <w:color w:val="000000"/>
          <w:sz w:val="24"/>
          <w:szCs w:val="24"/>
          <w:shd w:val="clear" w:color="auto" w:fill="F1F9FE"/>
        </w:rPr>
        <w:t>C=concentration</w:t>
      </w:r>
    </w:p>
    <w:p>
      <w:pPr>
        <w:pStyle w:val="6"/>
        <w:numPr>
          <w:ilvl w:val="0"/>
          <w:numId w:val="5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0.201=(1.49)(1)c</w:t>
      </w:r>
    </w:p>
    <w:p>
      <w:pPr>
        <w:pStyle w:val="6"/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=0.135M concentration</w:t>
      </w:r>
    </w:p>
    <w:p>
      <w:pPr>
        <w:pStyle w:val="6"/>
        <w:numPr>
          <w:ilvl w:val="0"/>
          <w:numId w:val="5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0.439=(1.49)(1)c</w:t>
      </w:r>
    </w:p>
    <w:p>
      <w:pPr>
        <w:pStyle w:val="6"/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=0.295M concentration </w:t>
      </w:r>
    </w:p>
    <w:p>
      <w:pPr>
        <w:pStyle w:val="6"/>
        <w:numPr>
          <w:ilvl w:val="0"/>
          <w:numId w:val="5"/>
        </w:numPr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0.735=(1.49)(1)c</w:t>
      </w:r>
    </w:p>
    <w:p>
      <w:pPr>
        <w:pStyle w:val="6"/>
        <w:spacing w:line="480" w:lineRule="auto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=0.493M concentration  </w:t>
      </w:r>
    </w:p>
    <w:p>
      <w:pPr>
        <w:spacing w:line="480" w:lineRule="auto"/>
        <w:rPr>
          <w:rFonts w:ascii="Times-Roman" w:hAnsi="Times-Roman"/>
          <w:color w:val="000000"/>
          <w:sz w:val="24"/>
          <w:szCs w:val="24"/>
        </w:rPr>
      </w:pPr>
    </w:p>
    <w:p>
      <w:pPr>
        <w:spacing w:line="480" w:lineRule="auto"/>
        <w:rPr>
          <w:rFonts w:ascii="Times-Roman" w:hAnsi="Times-Roman"/>
          <w:color w:val="000000"/>
          <w:sz w:val="24"/>
          <w:szCs w:val="24"/>
        </w:rPr>
      </w:pPr>
    </w:p>
    <w:p>
      <w:pPr>
        <w:spacing w:line="480" w:lineRule="auto"/>
        <w:ind w:firstLine="720"/>
        <w:rPr>
          <w:rFonts w:ascii="Times-Roman" w:hAnsi="Times-Roman"/>
          <w:b/>
          <w:color w:val="000000"/>
          <w:sz w:val="24"/>
          <w:szCs w:val="24"/>
        </w:rPr>
      </w:pPr>
    </w:p>
    <w:p>
      <w:pPr>
        <w:spacing w:line="480" w:lineRule="auto"/>
        <w:ind w:firstLine="720"/>
        <w:rPr>
          <w:rFonts w:ascii="Times-Roman" w:hAnsi="Times-Roman"/>
          <w:b/>
          <w:color w:val="000000"/>
          <w:sz w:val="24"/>
          <w:szCs w:val="24"/>
        </w:rPr>
      </w:pPr>
    </w:p>
    <w:p>
      <w:pPr>
        <w:spacing w:line="480" w:lineRule="auto"/>
        <w:ind w:firstLine="720"/>
        <w:rPr>
          <w:rFonts w:ascii="Times-Roman" w:hAnsi="Times-Roman"/>
          <w:b/>
          <w:color w:val="000000"/>
          <w:sz w:val="24"/>
          <w:szCs w:val="24"/>
        </w:rPr>
      </w:pPr>
    </w:p>
    <w:p>
      <w:pPr>
        <w:spacing w:line="480" w:lineRule="auto"/>
        <w:ind w:firstLine="720"/>
        <w:rPr>
          <w:rFonts w:ascii="Times-Roman" w:hAnsi="Times-Roman"/>
          <w:b/>
          <w:color w:val="000000"/>
          <w:sz w:val="24"/>
          <w:szCs w:val="24"/>
        </w:rPr>
      </w:pPr>
    </w:p>
    <w:p>
      <w:pPr>
        <w:spacing w:line="480" w:lineRule="auto"/>
        <w:ind w:firstLine="720"/>
        <w:rPr>
          <w:rFonts w:ascii="Times-Roman" w:hAnsi="Times-Roman"/>
          <w:b/>
          <w:color w:val="000000"/>
          <w:sz w:val="24"/>
          <w:szCs w:val="24"/>
        </w:rPr>
      </w:pPr>
      <w:r>
        <w:rPr>
          <w:rFonts w:ascii="Times-Roman" w:hAnsi="Times-Roman"/>
          <w:b/>
          <w:color w:val="000000"/>
          <w:sz w:val="24"/>
          <w:szCs w:val="24"/>
        </w:rPr>
        <w:t xml:space="preserve">Discussion  </w:t>
      </w:r>
    </w:p>
    <w:p>
      <w:pPr>
        <w:spacing w:after="0" w:line="480" w:lineRule="auto"/>
        <w:rPr>
          <w:rFonts w:ascii="Times New Roman" w:hAnsi="Times New Roman" w:eastAsia="Times New Roman" w:cs="Times New Roman"/>
          <w:color w:val="2E2E2E"/>
          <w:sz w:val="24"/>
          <w:szCs w:val="24"/>
        </w:rP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>According to the Beer-Lambert law, absorption of radiation depends on the intensity of the incident beam, path length, concentration of absorbing species (chromophores), and extinction coefficient.</w:t>
      </w:r>
    </w:p>
    <w:p>
      <w:pPr>
        <w:spacing w:after="96" w:line="480" w:lineRule="auto"/>
        <w:rPr>
          <w:rFonts w:ascii="Arial" w:hAnsi="Arial" w:eastAsia="Times New Roman" w:cs="Arial"/>
          <w:color w:val="2E2E2E"/>
          <w:sz w:val="30"/>
          <w:szCs w:val="30"/>
        </w:rP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Also, the Beer-Lambert law is designed for monochromatic light, and its absorption increases with a decrease in the radiation wavelength. Finally, equation 2.6 gives the method of calculating the combined intensity of radiation of 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lang w:val="en-US"/>
        </w:rPr>
        <w:t>polymorphic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radiation, which is the usual case of exposure of actual samples</w:t>
      </w:r>
      <w:r>
        <w:rPr>
          <w:rFonts w:ascii="Arial" w:hAnsi="Arial" w:eastAsia="Times New Roman" w:cs="Arial"/>
          <w:color w:val="2E2E2E"/>
          <w:sz w:val="30"/>
          <w:szCs w:val="30"/>
        </w:rPr>
        <w:t>.</w:t>
      </w:r>
      <w:r>
        <w:tab/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Advanced mass spectrometry methods can unambiguously identify more than 2,000 proteins in a single proteome. Complex mixture analysis is not limited by sensitivity but by a combination of dynamic range (high abundance peptides preventing sequencing of low abundance ones) and by effective sequencing speed</w:t>
      </w:r>
      <w:r>
        <w:t>.</w:t>
      </w:r>
    </w:p>
    <w:p>
      <w:pPr>
        <w:pStyle w:val="6"/>
        <w:spacing w:line="480" w:lineRule="auto"/>
        <w:rPr>
          <w:rFonts w:ascii="Times-Roman" w:hAnsi="Times-Roman"/>
          <w:b/>
          <w:color w:val="000000"/>
          <w:sz w:val="24"/>
          <w:szCs w:val="24"/>
        </w:rPr>
      </w:pPr>
    </w:p>
    <w:p/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854017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661BB"/>
    <w:multiLevelType w:val="multilevel"/>
    <w:tmpl w:val="342661BB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25E24"/>
    <w:multiLevelType w:val="multilevel"/>
    <w:tmpl w:val="3A225E2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0A49"/>
    <w:multiLevelType w:val="multilevel"/>
    <w:tmpl w:val="3ACD0A49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0B2050"/>
    <w:multiLevelType w:val="multilevel"/>
    <w:tmpl w:val="4F0B205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CA142C"/>
    <w:multiLevelType w:val="multilevel"/>
    <w:tmpl w:val="5BCA142C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1698E"/>
    <w:rsid w:val="3792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5">
    <w:name w:val="fontstyle01"/>
    <w:basedOn w:val="2"/>
    <w:qFormat/>
    <w:uiPriority w:val="0"/>
    <w:rPr>
      <w:rFonts w:hint="default" w:ascii="Times-Roman" w:hAnsi="Times-Roman"/>
      <w:color w:val="000000"/>
      <w:sz w:val="50"/>
      <w:szCs w:val="50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mi"/>
    <w:basedOn w:val="2"/>
    <w:uiPriority w:val="0"/>
  </w:style>
  <w:style w:type="character" w:customStyle="1" w:styleId="8">
    <w:name w:val="mo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2021-04-22T13:44:00Z</dcterms:created>
  <dc:creator>user</dc:creator>
  <cp:lastModifiedBy>user</cp:lastModifiedBy>
  <dcterms:modified xsi:type="dcterms:W3CDTF">2021-04-22T14:09:19Z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